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7372" w14:textId="4DB930EA" w:rsidR="009C30B3" w:rsidRPr="009C30B3" w:rsidRDefault="0097305E" w:rsidP="00B7464B">
      <w:pPr>
        <w:jc w:val="center"/>
        <w:rPr>
          <w:b/>
          <w:bCs/>
          <w:sz w:val="28"/>
          <w:szCs w:val="28"/>
        </w:rPr>
      </w:pPr>
      <w:r w:rsidRPr="0097305E">
        <w:rPr>
          <w:rFonts w:cstheme="minorHAnsi"/>
          <w:b/>
          <w:bCs/>
          <w:sz w:val="40"/>
          <w:szCs w:val="40"/>
        </w:rPr>
        <w:br/>
      </w:r>
      <w:r w:rsidR="009C30B3" w:rsidRPr="009C30B3">
        <w:rPr>
          <w:b/>
          <w:bCs/>
          <w:sz w:val="28"/>
          <w:szCs w:val="28"/>
        </w:rPr>
        <w:t xml:space="preserve">PRŮZKUM </w:t>
      </w:r>
      <w:r w:rsidR="00820E52">
        <w:rPr>
          <w:b/>
          <w:bCs/>
          <w:sz w:val="28"/>
          <w:szCs w:val="28"/>
        </w:rPr>
        <w:t>HOME CREDITU</w:t>
      </w:r>
      <w:r w:rsidR="009C30B3" w:rsidRPr="00820E52">
        <w:rPr>
          <w:b/>
          <w:bCs/>
          <w:vanish/>
          <w:sz w:val="28"/>
          <w:szCs w:val="28"/>
        </w:rPr>
        <w:t>HC</w:t>
      </w:r>
      <w:r w:rsidR="009C30B3" w:rsidRPr="009C30B3">
        <w:rPr>
          <w:b/>
          <w:bCs/>
          <w:sz w:val="28"/>
          <w:szCs w:val="28"/>
        </w:rPr>
        <w:t xml:space="preserve">: VELKÝ ÚKLID JE PRO POLOVINU ČECHŮ RODINNOU PŘEDVÁNOČNÍ TRADICÍ, DOMŮ SI PUSTÍ UKLÍZEČKU JEN 6 % LIDÍ </w:t>
      </w:r>
      <w:r w:rsidR="009C30B3" w:rsidRPr="009C30B3">
        <w:rPr>
          <w:b/>
          <w:bCs/>
          <w:sz w:val="28"/>
          <w:szCs w:val="28"/>
        </w:rPr>
        <w:br/>
      </w:r>
    </w:p>
    <w:p w14:paraId="5A36B01C" w14:textId="276D0567" w:rsidR="009C30B3" w:rsidRPr="009C30B3" w:rsidRDefault="009C30B3" w:rsidP="009C30B3">
      <w:pPr>
        <w:jc w:val="both"/>
        <w:rPr>
          <w:rFonts w:cstheme="minorHAnsi"/>
          <w:b/>
          <w:bCs/>
          <w:sz w:val="24"/>
          <w:szCs w:val="24"/>
        </w:rPr>
      </w:pPr>
      <w:r w:rsidRPr="009C30B3">
        <w:rPr>
          <w:rFonts w:cstheme="minorHAnsi"/>
          <w:b/>
          <w:bCs/>
          <w:sz w:val="24"/>
          <w:szCs w:val="24"/>
        </w:rPr>
        <w:t xml:space="preserve">Předvánoční období je pro mnoho českých domácností spojené s tradicí velkého úklidu. Podle aktuálního průzkumu Home Creditu se do něj pravidelně pouští zhruba polovina Čechů </w:t>
      </w:r>
      <w:r w:rsidR="00820E52">
        <w:rPr>
          <w:rFonts w:cstheme="minorHAnsi"/>
          <w:b/>
          <w:bCs/>
          <w:sz w:val="24"/>
          <w:szCs w:val="24"/>
        </w:rPr>
        <w:t>–</w:t>
      </w:r>
      <w:r w:rsidRPr="009C30B3">
        <w:rPr>
          <w:rFonts w:cstheme="minorHAnsi"/>
          <w:b/>
          <w:bCs/>
          <w:sz w:val="24"/>
          <w:szCs w:val="24"/>
        </w:rPr>
        <w:t xml:space="preserve"> 49 procent a dalších 36 procent úklid provádí občas. Ale jen šest Čechů ze sta má zkušenost s pomocnicí v domácnosti nebo úklidovou firmou.</w:t>
      </w:r>
    </w:p>
    <w:p w14:paraId="7F0EF7E3" w14:textId="39229C8F" w:rsidR="009C30B3" w:rsidRPr="009C30B3" w:rsidRDefault="009C30B3" w:rsidP="009C30B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9C30B3">
        <w:rPr>
          <w:rFonts w:cstheme="minorHAnsi"/>
          <w:b/>
          <w:bCs/>
          <w:sz w:val="24"/>
          <w:szCs w:val="24"/>
        </w:rPr>
        <w:t>Kdo uklízí nejčastěji a koho to nebaví?</w:t>
      </w:r>
    </w:p>
    <w:p w14:paraId="7C48B7DF" w14:textId="41013B4B" w:rsidR="009C30B3" w:rsidRPr="009C30B3" w:rsidRDefault="009C30B3" w:rsidP="009C30B3">
      <w:pPr>
        <w:jc w:val="both"/>
        <w:rPr>
          <w:rFonts w:cstheme="minorHAnsi"/>
          <w:sz w:val="24"/>
          <w:szCs w:val="24"/>
        </w:rPr>
      </w:pPr>
      <w:r w:rsidRPr="009C30B3">
        <w:rPr>
          <w:rFonts w:cstheme="minorHAnsi"/>
          <w:sz w:val="24"/>
          <w:szCs w:val="24"/>
        </w:rPr>
        <w:t>Nejčastěji se do předvánočního úklidu pouštějí lidé ve věkové kategorii od 27 do 35 let, kterých je 57 procent</w:t>
      </w:r>
      <w:r w:rsidR="00820E52">
        <w:rPr>
          <w:rFonts w:cstheme="minorHAnsi"/>
          <w:sz w:val="24"/>
          <w:szCs w:val="24"/>
        </w:rPr>
        <w:t>,</w:t>
      </w:r>
      <w:r w:rsidRPr="009C30B3">
        <w:rPr>
          <w:rFonts w:cstheme="minorHAnsi"/>
          <w:sz w:val="24"/>
          <w:szCs w:val="24"/>
        </w:rPr>
        <w:t xml:space="preserve"> a také obyvatelé větších domácností s více než čtyřmi členy, těch je jen o procento méně. Vícečlenné domácnosti sice mají výhodu, že si domácí práce mohou mezi sebou rozdělit, ale zase výsledek jejich snažení většinou nevydrží dlouh</w:t>
      </w:r>
      <w:r w:rsidR="00820E52">
        <w:rPr>
          <w:rFonts w:cstheme="minorHAnsi"/>
          <w:sz w:val="24"/>
          <w:szCs w:val="24"/>
        </w:rPr>
        <w:t>o.</w:t>
      </w:r>
    </w:p>
    <w:p w14:paraId="0CC2E252" w14:textId="7EF45DD3" w:rsidR="009C30B3" w:rsidRPr="009C30B3" w:rsidRDefault="009C30B3" w:rsidP="009C30B3">
      <w:pPr>
        <w:jc w:val="both"/>
        <w:rPr>
          <w:rFonts w:cstheme="minorHAnsi"/>
          <w:sz w:val="24"/>
          <w:szCs w:val="24"/>
        </w:rPr>
      </w:pPr>
      <w:r w:rsidRPr="009C30B3">
        <w:rPr>
          <w:rFonts w:cstheme="minorHAnsi"/>
          <w:i/>
          <w:iCs/>
          <w:sz w:val="24"/>
          <w:szCs w:val="24"/>
        </w:rPr>
        <w:t xml:space="preserve">„Naopak méně často se této tradice drží obyvatelé velkých měst – uklízet bude jen čtvrtina Pražanů, pětina obyvatel měst nad 100 tisíc občanů a stejná skupina vysokoškoláků. Celkově 14 procent dotázaných přiznává, že předvánoční velký úklid nepatří k jejich vánočním rituálům. Právě ti by mohli </w:t>
      </w:r>
      <w:r w:rsidR="00820E52">
        <w:rPr>
          <w:rFonts w:cstheme="minorHAnsi"/>
          <w:i/>
          <w:iCs/>
          <w:sz w:val="24"/>
          <w:szCs w:val="24"/>
        </w:rPr>
        <w:t>b</w:t>
      </w:r>
      <w:r w:rsidRPr="009C30B3">
        <w:rPr>
          <w:rFonts w:cstheme="minorHAnsi"/>
          <w:i/>
          <w:iCs/>
          <w:sz w:val="24"/>
          <w:szCs w:val="24"/>
        </w:rPr>
        <w:t>ýt potenciálními klienty úklidových firem. Ale zatím nejsou,“</w:t>
      </w:r>
      <w:r w:rsidRPr="009C30B3">
        <w:rPr>
          <w:rFonts w:cstheme="minorHAnsi"/>
          <w:sz w:val="24"/>
          <w:szCs w:val="24"/>
        </w:rPr>
        <w:t xml:space="preserve"> komentuje výsledky analytik Home Creditu Jaroslav Ondrušek.  </w:t>
      </w:r>
    </w:p>
    <w:p w14:paraId="2B712474" w14:textId="6D026951" w:rsidR="009C30B3" w:rsidRPr="009C30B3" w:rsidRDefault="009C30B3" w:rsidP="009C30B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9C30B3">
        <w:rPr>
          <w:rFonts w:cstheme="minorHAnsi"/>
          <w:b/>
          <w:bCs/>
          <w:sz w:val="24"/>
          <w:szCs w:val="24"/>
        </w:rPr>
        <w:t>Profesionální pomoc? Spíš</w:t>
      </w:r>
      <w:r w:rsidR="00820E52">
        <w:rPr>
          <w:rFonts w:cstheme="minorHAnsi"/>
          <w:b/>
          <w:bCs/>
          <w:sz w:val="24"/>
          <w:szCs w:val="24"/>
        </w:rPr>
        <w:t>e ne</w:t>
      </w:r>
    </w:p>
    <w:p w14:paraId="2E90469D" w14:textId="609ABFFF" w:rsidR="009C30B3" w:rsidRPr="009C30B3" w:rsidRDefault="009C30B3" w:rsidP="009C30B3">
      <w:pPr>
        <w:jc w:val="both"/>
        <w:rPr>
          <w:rFonts w:cstheme="minorHAnsi"/>
          <w:sz w:val="24"/>
          <w:szCs w:val="24"/>
        </w:rPr>
      </w:pPr>
      <w:r w:rsidRPr="009C30B3">
        <w:rPr>
          <w:rFonts w:cstheme="minorHAnsi"/>
          <w:sz w:val="24"/>
          <w:szCs w:val="24"/>
        </w:rPr>
        <w:t xml:space="preserve">Naprostá většina Čechů </w:t>
      </w:r>
      <w:r w:rsidR="00820E52">
        <w:rPr>
          <w:rFonts w:cstheme="minorHAnsi"/>
          <w:sz w:val="24"/>
          <w:szCs w:val="24"/>
        </w:rPr>
        <w:t>–</w:t>
      </w:r>
      <w:r w:rsidRPr="009C30B3">
        <w:rPr>
          <w:rFonts w:cstheme="minorHAnsi"/>
          <w:sz w:val="24"/>
          <w:szCs w:val="24"/>
        </w:rPr>
        <w:t xml:space="preserve"> 94 procent si na velký úklid nenajímá úklidové firmy nebo pomocnice v domácnosti. S touto službou má zkušenost pouze 6 procent dotázaných. Důvody mohou být různé, ať už jsou to rodinné tradice a zvyklosti nebo obavy z vpuštění cizích osob domů a ze ztráty soukromí. Pro některé domácnosti zase může být objednání úklidové firmy jen něco, co se u nich „prostě nedělá“, takže o této alternativě ani neuvažují. Poslední, neméně častý důvod je finanční – profesionální úklid považují za zbytečný výdaj. </w:t>
      </w:r>
    </w:p>
    <w:p w14:paraId="6FF1D205" w14:textId="5978E9F4" w:rsidR="009C30B3" w:rsidRPr="009C30B3" w:rsidRDefault="009C30B3" w:rsidP="009C30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9C30B3">
        <w:rPr>
          <w:rFonts w:cstheme="minorHAnsi"/>
          <w:b/>
          <w:bCs/>
          <w:sz w:val="24"/>
          <w:szCs w:val="24"/>
        </w:rPr>
        <w:t>Kolik stojí pořádek?</w:t>
      </w:r>
    </w:p>
    <w:p w14:paraId="2B12F39E" w14:textId="0364F8C8" w:rsidR="009C30B3" w:rsidRPr="009C30B3" w:rsidRDefault="009C30B3" w:rsidP="009C30B3">
      <w:pPr>
        <w:jc w:val="both"/>
        <w:rPr>
          <w:rFonts w:cstheme="minorHAnsi"/>
          <w:sz w:val="24"/>
          <w:szCs w:val="24"/>
        </w:rPr>
      </w:pPr>
      <w:r w:rsidRPr="009C30B3">
        <w:rPr>
          <w:rFonts w:cstheme="minorHAnsi"/>
          <w:i/>
          <w:iCs/>
          <w:sz w:val="24"/>
          <w:szCs w:val="24"/>
        </w:rPr>
        <w:t xml:space="preserve">„Téměř třetina respondentů, kteří si úklid někdy objednali, za něj nejčastěji zaplatila mezi </w:t>
      </w:r>
      <w:r w:rsidR="00795CFF">
        <w:rPr>
          <w:rFonts w:cstheme="minorHAnsi"/>
          <w:i/>
          <w:iCs/>
          <w:sz w:val="24"/>
          <w:szCs w:val="24"/>
        </w:rPr>
        <w:t>1000</w:t>
      </w:r>
      <w:r w:rsidRPr="009C30B3">
        <w:rPr>
          <w:rFonts w:cstheme="minorHAnsi"/>
          <w:i/>
          <w:iCs/>
          <w:sz w:val="24"/>
          <w:szCs w:val="24"/>
        </w:rPr>
        <w:t xml:space="preserve"> až </w:t>
      </w:r>
      <w:r w:rsidR="00795CFF">
        <w:rPr>
          <w:rFonts w:cstheme="minorHAnsi"/>
          <w:i/>
          <w:iCs/>
          <w:sz w:val="24"/>
          <w:szCs w:val="24"/>
        </w:rPr>
        <w:t>2000</w:t>
      </w:r>
      <w:r w:rsidRPr="009C30B3">
        <w:rPr>
          <w:rFonts w:cstheme="minorHAnsi"/>
          <w:i/>
          <w:iCs/>
          <w:sz w:val="24"/>
          <w:szCs w:val="24"/>
        </w:rPr>
        <w:t xml:space="preserve"> korunami, dalších 28 procent vytáhlo z peněženky od 500 do 1000 </w:t>
      </w:r>
      <w:r w:rsidR="00795CFF">
        <w:rPr>
          <w:rFonts w:cstheme="minorHAnsi"/>
          <w:i/>
          <w:iCs/>
          <w:sz w:val="24"/>
          <w:szCs w:val="24"/>
        </w:rPr>
        <w:t>korun</w:t>
      </w:r>
      <w:r w:rsidRPr="009C30B3">
        <w:rPr>
          <w:rFonts w:cstheme="minorHAnsi"/>
          <w:i/>
          <w:iCs/>
          <w:sz w:val="24"/>
          <w:szCs w:val="24"/>
        </w:rPr>
        <w:t xml:space="preserve">. Vyšší částky mezi </w:t>
      </w:r>
      <w:r w:rsidR="00795CFF">
        <w:rPr>
          <w:rFonts w:cstheme="minorHAnsi"/>
          <w:i/>
          <w:iCs/>
          <w:sz w:val="24"/>
          <w:szCs w:val="24"/>
        </w:rPr>
        <w:t>2000</w:t>
      </w:r>
      <w:r w:rsidRPr="009C30B3">
        <w:rPr>
          <w:rFonts w:cstheme="minorHAnsi"/>
          <w:i/>
          <w:iCs/>
          <w:sz w:val="24"/>
          <w:szCs w:val="24"/>
        </w:rPr>
        <w:t xml:space="preserve"> až </w:t>
      </w:r>
      <w:r w:rsidR="00795CFF">
        <w:rPr>
          <w:rFonts w:cstheme="minorHAnsi"/>
          <w:i/>
          <w:iCs/>
          <w:sz w:val="24"/>
          <w:szCs w:val="24"/>
        </w:rPr>
        <w:t>3000 korun</w:t>
      </w:r>
      <w:r w:rsidRPr="009C30B3">
        <w:rPr>
          <w:rFonts w:cstheme="minorHAnsi"/>
          <w:i/>
          <w:iCs/>
          <w:sz w:val="24"/>
          <w:szCs w:val="24"/>
        </w:rPr>
        <w:t xml:space="preserve"> investovalo do vánočního úklidu 19 procent a jen 4 procenta Čechů dalo za úklid více než 3000 korun,“</w:t>
      </w:r>
      <w:r w:rsidRPr="009C30B3">
        <w:rPr>
          <w:rFonts w:cstheme="minorHAnsi"/>
          <w:sz w:val="24"/>
          <w:szCs w:val="24"/>
        </w:rPr>
        <w:t xml:space="preserve"> dodává Jaroslav Ondrušek.</w:t>
      </w:r>
    </w:p>
    <w:p w14:paraId="1118BA29" w14:textId="0EB40AB0" w:rsidR="009C30B3" w:rsidRPr="009C30B3" w:rsidRDefault="009C30B3" w:rsidP="009C30B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9C30B3">
        <w:rPr>
          <w:rFonts w:cstheme="minorHAnsi"/>
          <w:b/>
          <w:bCs/>
          <w:sz w:val="24"/>
          <w:szCs w:val="24"/>
        </w:rPr>
        <w:t>Jak se situace změnila za 10 let?</w:t>
      </w:r>
    </w:p>
    <w:p w14:paraId="19376904" w14:textId="77777777" w:rsidR="00795CFF" w:rsidRDefault="009C30B3" w:rsidP="009C30B3">
      <w:pPr>
        <w:jc w:val="both"/>
        <w:rPr>
          <w:rFonts w:cstheme="minorHAnsi"/>
          <w:sz w:val="24"/>
          <w:szCs w:val="24"/>
        </w:rPr>
      </w:pPr>
      <w:r w:rsidRPr="009C30B3">
        <w:rPr>
          <w:rFonts w:cstheme="minorHAnsi"/>
          <w:sz w:val="24"/>
          <w:szCs w:val="24"/>
        </w:rPr>
        <w:t xml:space="preserve">Zajímavé je srovnání s rokem 2014, kdy úklidovou firmu odmítalo 84 procent dotázaných a zkušenost s ní uvedlo v průzkumu stejné společnosti 13 % Čechů – tedy více než dvojnásobek oproti současnosti. </w:t>
      </w:r>
    </w:p>
    <w:p w14:paraId="3FC54001" w14:textId="7DC48661" w:rsidR="009C30B3" w:rsidRPr="00795CFF" w:rsidRDefault="009C30B3" w:rsidP="009C30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9C30B3">
        <w:rPr>
          <w:rFonts w:cstheme="minorHAnsi"/>
          <w:sz w:val="24"/>
          <w:szCs w:val="24"/>
        </w:rPr>
        <w:t xml:space="preserve">Předvánoční úklid stále zůstává převážně „rodinnou záležitostí“, která pro většinu domácností představuje nedílnou součást příprav na sváteční období. </w:t>
      </w:r>
    </w:p>
    <w:p w14:paraId="5C75E3F0" w14:textId="77777777" w:rsidR="009C30B3" w:rsidRPr="009C30B3" w:rsidRDefault="009C30B3" w:rsidP="009C30B3">
      <w:pPr>
        <w:jc w:val="both"/>
        <w:rPr>
          <w:rFonts w:cstheme="minorHAnsi"/>
          <w:b/>
          <w:bCs/>
          <w:sz w:val="24"/>
          <w:szCs w:val="24"/>
        </w:rPr>
      </w:pPr>
    </w:p>
    <w:p w14:paraId="01B65AD1" w14:textId="545B5324" w:rsidR="007F54B6" w:rsidRPr="00AF6CEC" w:rsidRDefault="007F54B6" w:rsidP="007F54B6">
      <w:r w:rsidRPr="00AF6CEC">
        <w:t>Kateřina Dobešová</w:t>
      </w:r>
      <w:r w:rsidRPr="00AF6CEC">
        <w:br/>
        <w:t>tisková mluvčí Home Credit ČR a SR</w:t>
      </w:r>
      <w:r w:rsidRPr="00AF6CEC">
        <w:br/>
        <w:t>+ 420 736 473 813</w:t>
      </w:r>
      <w:r w:rsidRPr="00AF6CEC">
        <w:br/>
      </w:r>
      <w:hyperlink r:id="rId10" w:tgtFrame="_blank" w:history="1">
        <w:r w:rsidRPr="00AF6CEC">
          <w:rPr>
            <w:rStyle w:val="Hypertextovodkaz"/>
          </w:rPr>
          <w:t>katerina.dobesova@homecredit.cz</w:t>
        </w:r>
      </w:hyperlink>
    </w:p>
    <w:p w14:paraId="4BC6C809" w14:textId="4D4ADFCA" w:rsidR="007F54B6" w:rsidRPr="00AF6CEC" w:rsidRDefault="00B7464B" w:rsidP="007F54B6">
      <w:r>
        <w:rPr>
          <w:b/>
          <w:bCs/>
        </w:rPr>
        <w:br/>
      </w:r>
      <w:r w:rsidR="007F54B6" w:rsidRPr="00AF6CEC">
        <w:rPr>
          <w:b/>
          <w:bCs/>
        </w:rPr>
        <w:t>Poznámka pro editory:</w:t>
      </w:r>
      <w:r w:rsidR="007F54B6" w:rsidRPr="00AF6CEC">
        <w:rPr>
          <w:b/>
          <w:bCs/>
        </w:rPr>
        <w:br/>
        <w:t>Společnost Home Credit a.s.</w:t>
      </w:r>
      <w:r w:rsidR="007F54B6" w:rsidRPr="00AF6CEC">
        <w:t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2023 úvěry v celkové výši 15,2 miliardy Kč. Více na </w:t>
      </w:r>
      <w:hyperlink r:id="rId11" w:tgtFrame="_blank" w:history="1">
        <w:r w:rsidR="007F54B6" w:rsidRPr="00AF6CEC">
          <w:rPr>
            <w:rStyle w:val="Hypertextovodkaz"/>
          </w:rPr>
          <w:t>www.homecredit.cz</w:t>
        </w:r>
      </w:hyperlink>
      <w:r w:rsidR="007F54B6" w:rsidRPr="00AF6CEC">
        <w:rPr>
          <w:b/>
          <w:bCs/>
        </w:rPr>
        <w:br/>
      </w:r>
      <w:r w:rsidR="007F54B6" w:rsidRPr="00AF6CEC">
        <w:rPr>
          <w:b/>
          <w:bCs/>
        </w:rPr>
        <w:br/>
        <w:t>Skupina PPF </w:t>
      </w:r>
      <w:r w:rsidR="007F54B6" w:rsidRPr="00AF6CEC">
        <w:t>působí v Evropě, Asii a Severní Americe. Investuje do řady oborů – od telekomunikací, médií přes finanční služby, e-</w:t>
      </w:r>
      <w:proofErr w:type="spellStart"/>
      <w:r w:rsidR="007F54B6" w:rsidRPr="00AF6CEC">
        <w:t>commerce</w:t>
      </w:r>
      <w:proofErr w:type="spellEnd"/>
      <w:r w:rsidR="007F54B6" w:rsidRPr="00AF6CEC">
        <w:t>, biotechnologie, nemovitosti až po mobilitu. Skupina vlastní aktiva ve výši více než 43 milionů eur a zaměstnává celosvětově 55 tisíc lidí (k 31. 12. 2023).</w:t>
      </w:r>
    </w:p>
    <w:p w14:paraId="7B6741B7" w14:textId="7E78F75B" w:rsidR="00A03809" w:rsidRPr="00757F21" w:rsidRDefault="00A03809" w:rsidP="007F54B6">
      <w:pPr>
        <w:jc w:val="both"/>
      </w:pPr>
    </w:p>
    <w:sectPr w:rsidR="00A03809" w:rsidRPr="00757F21" w:rsidSect="00A0380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D5A4" w14:textId="77777777" w:rsidR="00F47300" w:rsidRDefault="00F47300" w:rsidP="00DE7D53">
      <w:pPr>
        <w:spacing w:after="0" w:line="240" w:lineRule="auto"/>
      </w:pPr>
      <w:r>
        <w:separator/>
      </w:r>
    </w:p>
  </w:endnote>
  <w:endnote w:type="continuationSeparator" w:id="0">
    <w:p w14:paraId="2988DD25" w14:textId="77777777" w:rsidR="00F47300" w:rsidRDefault="00F47300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C0C1" w14:textId="77777777" w:rsidR="00F47300" w:rsidRDefault="00F47300" w:rsidP="00DE7D53">
      <w:pPr>
        <w:spacing w:after="0" w:line="240" w:lineRule="auto"/>
      </w:pPr>
      <w:r>
        <w:separator/>
      </w:r>
    </w:p>
  </w:footnote>
  <w:footnote w:type="continuationSeparator" w:id="0">
    <w:p w14:paraId="4A349E82" w14:textId="77777777" w:rsidR="00F47300" w:rsidRDefault="00F47300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BDC7C"/>
    <w:multiLevelType w:val="hybridMultilevel"/>
    <w:tmpl w:val="B9A47EC8"/>
    <w:lvl w:ilvl="0" w:tplc="3D8EC9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1A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4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8A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27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24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5132D"/>
    <w:rsid w:val="000700D2"/>
    <w:rsid w:val="000F035A"/>
    <w:rsid w:val="00103D74"/>
    <w:rsid w:val="001164F0"/>
    <w:rsid w:val="00152A51"/>
    <w:rsid w:val="001556AB"/>
    <w:rsid w:val="0016524B"/>
    <w:rsid w:val="00195558"/>
    <w:rsid w:val="001C6040"/>
    <w:rsid w:val="001D0E0F"/>
    <w:rsid w:val="001F1948"/>
    <w:rsid w:val="00214ED3"/>
    <w:rsid w:val="00264D48"/>
    <w:rsid w:val="002845B4"/>
    <w:rsid w:val="002E29D4"/>
    <w:rsid w:val="00324377"/>
    <w:rsid w:val="00350C5B"/>
    <w:rsid w:val="00404151"/>
    <w:rsid w:val="00422E59"/>
    <w:rsid w:val="004566A5"/>
    <w:rsid w:val="00460984"/>
    <w:rsid w:val="004B3729"/>
    <w:rsid w:val="004B6DDA"/>
    <w:rsid w:val="004D6F1A"/>
    <w:rsid w:val="004E0341"/>
    <w:rsid w:val="005469CC"/>
    <w:rsid w:val="005A401D"/>
    <w:rsid w:val="005B2ED6"/>
    <w:rsid w:val="005D0AF0"/>
    <w:rsid w:val="00603009"/>
    <w:rsid w:val="00607FCB"/>
    <w:rsid w:val="0063006A"/>
    <w:rsid w:val="0069353F"/>
    <w:rsid w:val="006B5519"/>
    <w:rsid w:val="006B5811"/>
    <w:rsid w:val="00746D55"/>
    <w:rsid w:val="00751F7E"/>
    <w:rsid w:val="0075487A"/>
    <w:rsid w:val="00757F21"/>
    <w:rsid w:val="00757F49"/>
    <w:rsid w:val="007903F7"/>
    <w:rsid w:val="00791B75"/>
    <w:rsid w:val="00795CFF"/>
    <w:rsid w:val="007B049B"/>
    <w:rsid w:val="007B4331"/>
    <w:rsid w:val="007F54B6"/>
    <w:rsid w:val="0081094C"/>
    <w:rsid w:val="008118C2"/>
    <w:rsid w:val="00820E52"/>
    <w:rsid w:val="008440D0"/>
    <w:rsid w:val="0085455A"/>
    <w:rsid w:val="00857320"/>
    <w:rsid w:val="00884EB7"/>
    <w:rsid w:val="00896DE3"/>
    <w:rsid w:val="008A160E"/>
    <w:rsid w:val="008B7C91"/>
    <w:rsid w:val="008C0CE3"/>
    <w:rsid w:val="0097305E"/>
    <w:rsid w:val="009C30B3"/>
    <w:rsid w:val="00A03809"/>
    <w:rsid w:val="00A4081E"/>
    <w:rsid w:val="00A45620"/>
    <w:rsid w:val="00A47E79"/>
    <w:rsid w:val="00A84B2A"/>
    <w:rsid w:val="00AC0EDC"/>
    <w:rsid w:val="00AC62EF"/>
    <w:rsid w:val="00AF0660"/>
    <w:rsid w:val="00B045D2"/>
    <w:rsid w:val="00B0468D"/>
    <w:rsid w:val="00B633AA"/>
    <w:rsid w:val="00B7464B"/>
    <w:rsid w:val="00B932EC"/>
    <w:rsid w:val="00B94024"/>
    <w:rsid w:val="00B9413F"/>
    <w:rsid w:val="00B95DFF"/>
    <w:rsid w:val="00BF7912"/>
    <w:rsid w:val="00C044B8"/>
    <w:rsid w:val="00C31923"/>
    <w:rsid w:val="00C40EC7"/>
    <w:rsid w:val="00CF190D"/>
    <w:rsid w:val="00D00160"/>
    <w:rsid w:val="00D36D26"/>
    <w:rsid w:val="00D534BF"/>
    <w:rsid w:val="00DE7D53"/>
    <w:rsid w:val="00E152BC"/>
    <w:rsid w:val="00E546FF"/>
    <w:rsid w:val="00EA5F69"/>
    <w:rsid w:val="00EE65D5"/>
    <w:rsid w:val="00F2465F"/>
    <w:rsid w:val="00F3356C"/>
    <w:rsid w:val="00F41E34"/>
    <w:rsid w:val="00F47300"/>
    <w:rsid w:val="00F537A0"/>
    <w:rsid w:val="00F7063A"/>
    <w:rsid w:val="00FC078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D0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0A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0A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A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AF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152BC"/>
    <w:pPr>
      <w:spacing w:after="0" w:line="240" w:lineRule="auto"/>
      <w:ind w:left="720"/>
      <w:contextualSpacing/>
    </w:pPr>
    <w:rPr>
      <w:rFonts w:ascii="Century Gothic" w:eastAsia="Century Gothic" w:hAnsi="Century Gothic" w:cs="Century Gothic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credit.cz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aterina.dobesova@homecredi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  <TaxCatchAll xmlns="8b8775cd-cb9a-4824-a228-d043804fb9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50F2A52D-1DC8-4B0D-9762-AFD34746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7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2</cp:revision>
  <dcterms:created xsi:type="dcterms:W3CDTF">2024-11-27T08:49:00Z</dcterms:created>
  <dcterms:modified xsi:type="dcterms:W3CDTF">2024-11-27T08:49:00Z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0x010100EE21AEF63623FE4F9A58CC6BACDC5B81</vt:lpwstr>
  </property>
  <property fmtid="{D5CDD505-2E9C-101B-9397-08002B2CF9AE}" pid="13" name="MediaServiceImageTags">
    <vt:lpwstr/>
  </property>
</Properties>
</file>